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电气工程学院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党员政治理论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学习教育工作活动计划、方案</w:t>
      </w:r>
    </w:p>
    <w:p>
      <w:pPr>
        <w:ind w:firstLine="600"/>
        <w:jc w:val="lef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为了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进一步加强学校党员、干部思想建设。提高党员、干部政治觉悟和理论素养，落实全面从严治党要求，扎实推进“两学一做”学习教育常态化制度化的要求和学校院党委的工作安排和部署，现制定电气工程学院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2017年党员政治理论学习工作安排。</w:t>
      </w:r>
    </w:p>
    <w:p>
      <w:pPr>
        <w:numPr>
          <w:ilvl w:val="0"/>
          <w:numId w:val="1"/>
        </w:numPr>
        <w:ind w:firstLine="600"/>
        <w:jc w:val="lef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学习内容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1、学习贯彻党的十八届六中全会精神。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2、学习贯彻习近平总书记在全国高校思想政治工作会议上的讲话精神。</w:t>
      </w:r>
    </w:p>
    <w:p>
      <w:pPr>
        <w:numPr>
          <w:ilvl w:val="0"/>
          <w:numId w:val="2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学习贯彻王宪魁同志在全省高校思想政治工作会议上的讲话精神。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4、学习贯彻《党章》《中国共产党廉洁自律准则》《中国共产党纪律处分条例》等党内法规制度。</w:t>
      </w:r>
    </w:p>
    <w:p>
      <w:pPr>
        <w:numPr>
          <w:ilvl w:val="0"/>
          <w:numId w:val="3"/>
        </w:numP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学习贯彻习近平总书记在黑龙江省两次重要讲话精神。</w:t>
      </w:r>
    </w:p>
    <w:p>
      <w:pPr>
        <w:numPr>
          <w:ilvl w:val="0"/>
          <w:numId w:val="3"/>
        </w:numP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学习贯彻党的十九大精神和省第十二次党代会精神。</w:t>
      </w:r>
    </w:p>
    <w:p>
      <w:pPr>
        <w:numPr>
          <w:ilvl w:val="0"/>
          <w:numId w:val="3"/>
        </w:numP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学习贯彻学校党代会、教代会等重要会议精神和主要领导讲话精神。</w:t>
      </w:r>
    </w:p>
    <w:p>
      <w:pPr>
        <w:numPr>
          <w:ilvl w:val="0"/>
          <w:numId w:val="3"/>
        </w:numP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上级党组织下发的学习内容。</w:t>
      </w:r>
    </w:p>
    <w:p>
      <w:pPr>
        <w:pStyle w:val="2"/>
        <w:widowControl/>
        <w:shd w:val="clear" w:color="auto" w:fill="FFFFFF"/>
        <w:spacing w:before="0" w:beforeAutospacing="0" w:after="0" w:afterAutospacing="0" w:line="330" w:lineRule="atLeast"/>
        <w:ind w:firstLine="600"/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二、学习方式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both"/>
        <w:rPr>
          <w:rFonts w:hint="eastAsia" w:ascii="仿宋_GB2312" w:hAnsi="仿宋_GB2312" w:eastAsia="仿宋_GB2312" w:cs="仿宋_GB2312"/>
          <w:sz w:val="30"/>
          <w:szCs w:val="30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vertAlign w:val="baseli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vertAlign w:val="baseline"/>
        </w:rPr>
        <w:t>1. 抓好中心组学习。党组中心组是领导干部开展理论学习的重要载体，是加强领导班子思想政治建设的有效途径，对推动各级党组织学习有着重要导向和示范作用，一定要从全局战略的高度，深刻认识新形势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vertAlign w:val="baseline"/>
          <w:lang w:val="en-US" w:eastAsia="zh-CN"/>
        </w:rPr>
        <w:t xml:space="preserve">  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0"/>
        <w:jc w:val="both"/>
        <w:rPr>
          <w:rFonts w:hint="eastAsia" w:ascii="仿宋_GB2312" w:hAnsi="仿宋_GB2312" w:eastAsia="仿宋_GB2312" w:cs="仿宋_GB2312"/>
          <w:sz w:val="30"/>
          <w:szCs w:val="30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vertAlign w:val="baseline"/>
        </w:rPr>
        <w:t>下加强党组中心组学习的重要意义，切实组织开展好党组中心组学习，切实增强学习的主动性、自觉性。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both"/>
        <w:rPr>
          <w:rFonts w:hint="eastAsia" w:ascii="仿宋_GB2312" w:hAnsi="仿宋_GB2312" w:eastAsia="仿宋_GB2312" w:cs="仿宋_GB2312"/>
          <w:sz w:val="30"/>
          <w:szCs w:val="30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vertAlign w:val="baseli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vertAlign w:val="baseline"/>
        </w:rPr>
        <w:t>2. 抓好党员干部日常学习。各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vertAlign w:val="baseline"/>
          <w:lang w:eastAsia="zh-CN"/>
        </w:rPr>
        <w:t>支部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vertAlign w:val="baseline"/>
        </w:rPr>
        <w:t>室要不断创新学习方法，努力提高党员干部学习效果。围绕重点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vertAlign w:val="baseline"/>
          <w:lang w:val="en-US" w:eastAsia="zh-CN"/>
        </w:rPr>
        <w:t xml:space="preserve"> 。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vertAlign w:val="baseline"/>
        </w:rPr>
        <w:t>学习专题，积极探索好的学习方式，充分运用好报刊、杂志等传统媒体以及互联网、手机等新型媒体，不断增强党员干部学习的深度、广度和参与度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vertAlign w:val="baseline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vertAlign w:val="baseli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vertAlign w:val="baseline"/>
        </w:rPr>
        <w:t>3. 要结合各自的工作职责，坚持理论学习与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vertAlign w:val="baseline"/>
          <w:lang w:eastAsia="zh-CN"/>
        </w:rPr>
        <w:t>教学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vertAlign w:val="baseline"/>
        </w:rPr>
        <w:t>知识学习相结合，根据学习安排，联系工作实际，做好知识辅导。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vertAlign w:val="baseline"/>
          <w:lang w:val="en-US" w:eastAsia="zh-CN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vertAlign w:val="baseline"/>
          <w:lang w:val="en-US" w:eastAsia="zh-CN"/>
        </w:rPr>
        <w:t xml:space="preserve">    三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vertAlign w:val="baseline"/>
        </w:rPr>
        <w:t>、学习要求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vertAlign w:val="baseline"/>
        </w:rPr>
        <w:t xml:space="preserve">    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vertAlign w:val="baseli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vertAlign w:val="baseline"/>
        </w:rPr>
        <w:t>1. 提高认识，加强领导。各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vertAlign w:val="baseline"/>
          <w:lang w:eastAsia="zh-CN"/>
        </w:rPr>
        <w:t>支部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vertAlign w:val="baseline"/>
        </w:rPr>
        <w:t>要把党员干部的理论学习作为一种政治责任，高度重视，统筹安排，切实抓好抓实。进一步加强对党员干部理论学习的组织领导和常态管理，善于解决学习中存在的问题，为学习教育创造良好条件。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vertAlign w:val="baseline"/>
        </w:rPr>
        <w:t>   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vertAlign w:val="baseli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vertAlign w:val="baseline"/>
        </w:rPr>
        <w:t xml:space="preserve"> 2. 完善制度，严格落实。进一步加强党员干部理论学习的长效机制建设，要严格落实学习制度、学习考勤制度、学习档案制度、自学制度，以制度保障学习，用制度规范学习。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vertAlign w:val="baseline"/>
        </w:rPr>
        <w:t>   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vertAlign w:val="baseli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vertAlign w:val="baseline"/>
        </w:rPr>
        <w:t xml:space="preserve"> 3. 创新形式，务求实效。总结运用好以往学习的好经验好做法，积极探索富有时代特点的学习新方式、新途径和新渠道。采取理论学习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vertAlign w:val="baseli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vertAlign w:val="baseline"/>
        </w:rPr>
        <w:t>报告会、专题讲座等多种形式，将集中学习与个人自学相结合、学习研讨与专题辅导相结合。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vertAlign w:val="baseline"/>
          <w:lang w:eastAsia="zh-CN"/>
        </w:rPr>
        <w:t>党总支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vertAlign w:val="baseline"/>
        </w:rPr>
        <w:t>要积极做好向党员干部推荐学习书目和重点文章工作，充分运用好传统媒体和互联网、手机等新兴媒体学习平台，不断扩大学习的覆盖面和参与度。各位党员干部要做好学习笔记、撰写学习心得，增强学习效果。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vertAlign w:val="baseline"/>
        </w:rPr>
        <w:t>   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vertAlign w:val="baseline"/>
        </w:rPr>
        <w:t xml:space="preserve"> 4. 联系实际，学以致用。各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vertAlign w:val="baseline"/>
          <w:lang w:eastAsia="zh-CN"/>
        </w:rPr>
        <w:t>支部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vertAlign w:val="baseline"/>
        </w:rPr>
        <w:t>要紧密联系工作实际，坚持干什么学什么，缺什么补什么，做到理论学习与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vertAlign w:val="baseline"/>
          <w:lang w:eastAsia="zh-CN"/>
        </w:rPr>
        <w:t>教学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vertAlign w:val="baseline"/>
        </w:rPr>
        <w:t>工作相结合，采取灵活的教育方式，把集中学习与个人自学、理论研讨与调查研究结合起来，增强理论学习的吸引力和感染力，学以致用、用以促学，真正提高党员干部的理论水平、综合素质和实践能力。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7" w:lineRule="atLeast"/>
        <w:ind w:left="0" w:right="0"/>
        <w:jc w:val="both"/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color w:val="3E3A39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党员政治理论</w:t>
      </w:r>
      <w:r>
        <w:rPr>
          <w:rFonts w:hint="eastAsia" w:ascii="仿宋_GB2312" w:hAnsi="仿宋_GB2312" w:eastAsia="仿宋_GB2312" w:cs="仿宋_GB2312"/>
          <w:b/>
          <w:color w:val="3E3A39"/>
          <w:sz w:val="32"/>
          <w:szCs w:val="32"/>
        </w:rPr>
        <w:t>学习教育工作安排表</w:t>
      </w:r>
    </w:p>
    <w:tbl>
      <w:tblPr>
        <w:tblStyle w:val="9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650"/>
        <w:gridCol w:w="5955"/>
        <w:gridCol w:w="1950"/>
        <w:gridCol w:w="1620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内容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要求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学习学校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党员政治理论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学习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安排通知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集中学习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邢常伟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全体支部党员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党的十八届六中全会精神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集中学习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写学习笔记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会后自学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邢常伟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全体支部党员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595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 xml:space="preserve">    学习贯彻习近平总书记在全国高校思想政治工作会议上的讲话精神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集中学习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写学习笔记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会后自学</w:t>
            </w:r>
          </w:p>
        </w:tc>
        <w:tc>
          <w:tcPr>
            <w:tcW w:w="1620" w:type="dxa"/>
            <w:vAlign w:val="center"/>
          </w:tcPr>
          <w:p>
            <w:pPr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邢常伟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全体支部党员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95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 xml:space="preserve">    学习贯彻王宪魁同志在全省高校思想政治工作会议上的讲话精神 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集中学习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写学习笔记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会后自学</w:t>
            </w:r>
          </w:p>
        </w:tc>
        <w:tc>
          <w:tcPr>
            <w:tcW w:w="1620" w:type="dxa"/>
            <w:vAlign w:val="center"/>
          </w:tcPr>
          <w:p>
            <w:pPr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邢常伟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全体支部党员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学习《中国共产党党章》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集中学习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写学习笔记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会后自学</w:t>
            </w:r>
          </w:p>
        </w:tc>
        <w:tc>
          <w:tcPr>
            <w:tcW w:w="1620" w:type="dxa"/>
            <w:vAlign w:val="center"/>
          </w:tcPr>
          <w:p>
            <w:pPr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邢常伟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全体支部党员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学习《中国共产党廉洁自律准则》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集中学习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写学习笔记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会后自学</w:t>
            </w:r>
          </w:p>
        </w:tc>
        <w:tc>
          <w:tcPr>
            <w:tcW w:w="1620" w:type="dxa"/>
            <w:vAlign w:val="center"/>
          </w:tcPr>
          <w:p>
            <w:pPr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邢常伟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全体支部党员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学习《中国共产党纪律处分条例》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集中学习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写学习笔记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会后自学</w:t>
            </w:r>
          </w:p>
        </w:tc>
        <w:tc>
          <w:tcPr>
            <w:tcW w:w="1620" w:type="dxa"/>
            <w:vAlign w:val="center"/>
          </w:tcPr>
          <w:p>
            <w:pPr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邢常伟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全体支部党员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95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学习习近平总书记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黑龙江的重要讲话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集中学习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写学习笔记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会后自学</w:t>
            </w:r>
          </w:p>
        </w:tc>
        <w:tc>
          <w:tcPr>
            <w:tcW w:w="1620" w:type="dxa"/>
            <w:vAlign w:val="center"/>
          </w:tcPr>
          <w:p>
            <w:pPr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邢常伟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全体支部党员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学习习近平总书记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黑龙江的重要讲话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集中学习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写学习笔记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会后自学</w:t>
            </w:r>
          </w:p>
        </w:tc>
        <w:tc>
          <w:tcPr>
            <w:tcW w:w="1620" w:type="dxa"/>
            <w:vAlign w:val="center"/>
          </w:tcPr>
          <w:p>
            <w:pPr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邢常伟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全体支部党员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学习《习近平谈治国理政》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集中学习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写学习笔记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会后自学</w:t>
            </w:r>
          </w:p>
        </w:tc>
        <w:tc>
          <w:tcPr>
            <w:tcW w:w="1620" w:type="dxa"/>
            <w:vAlign w:val="center"/>
          </w:tcPr>
          <w:p>
            <w:pPr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邢常伟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全体支部党员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学习《习近平谈治国理政》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集中学习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写学习笔记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会后自学</w:t>
            </w:r>
          </w:p>
        </w:tc>
        <w:tc>
          <w:tcPr>
            <w:tcW w:w="1620" w:type="dxa"/>
            <w:vAlign w:val="center"/>
          </w:tcPr>
          <w:p>
            <w:pPr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邢常伟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全体支部党员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学习贯彻党的十九大精神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集中学习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写学习笔记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会后自学</w:t>
            </w:r>
          </w:p>
        </w:tc>
        <w:tc>
          <w:tcPr>
            <w:tcW w:w="1620" w:type="dxa"/>
            <w:vAlign w:val="center"/>
          </w:tcPr>
          <w:p>
            <w:pPr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邢常伟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全体支部党员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95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学习贯彻省第十二次党代会精神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集中学习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写学习笔记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会后自学</w:t>
            </w:r>
          </w:p>
        </w:tc>
        <w:tc>
          <w:tcPr>
            <w:tcW w:w="1620" w:type="dxa"/>
            <w:vAlign w:val="center"/>
          </w:tcPr>
          <w:p>
            <w:pPr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邢常伟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全体支部党员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学习贯彻学校党代会精神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集中学习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写学习笔记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会后自学</w:t>
            </w:r>
          </w:p>
        </w:tc>
        <w:tc>
          <w:tcPr>
            <w:tcW w:w="1620" w:type="dxa"/>
            <w:vAlign w:val="center"/>
          </w:tcPr>
          <w:p>
            <w:pPr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邢常伟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全体支部党员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学习贯彻学校教代会精神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集中学习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写学习笔记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会后自学</w:t>
            </w:r>
          </w:p>
        </w:tc>
        <w:tc>
          <w:tcPr>
            <w:tcW w:w="1620" w:type="dxa"/>
            <w:vAlign w:val="center"/>
          </w:tcPr>
          <w:p>
            <w:pPr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邢常伟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全体支部党员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学习贯彻赵继会书记的讲话精神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集中学习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写学习笔记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会后自学</w:t>
            </w:r>
          </w:p>
        </w:tc>
        <w:tc>
          <w:tcPr>
            <w:tcW w:w="1620" w:type="dxa"/>
            <w:vAlign w:val="center"/>
          </w:tcPr>
          <w:p>
            <w:pPr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邢常伟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全体支部党员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201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7</w:t>
            </w:r>
            <w:bookmarkStart w:id="0" w:name="_GoBack"/>
            <w:bookmarkEnd w:id="0"/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学习贯彻于沐琳校长的讲话精神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集中学习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写学习笔记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会后自学</w:t>
            </w:r>
          </w:p>
        </w:tc>
        <w:tc>
          <w:tcPr>
            <w:tcW w:w="1620" w:type="dxa"/>
            <w:vAlign w:val="center"/>
          </w:tcPr>
          <w:p>
            <w:pPr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邢常伟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全体支部党员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28人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color w:val="3E3A39"/>
          <w:sz w:val="32"/>
          <w:szCs w:val="32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330" w:lineRule="atLeast"/>
        <w:ind w:firstLine="600"/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 xml:space="preserve">     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B24BD"/>
    <w:multiLevelType w:val="singleLevel"/>
    <w:tmpl w:val="58DB24BD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8DB2658"/>
    <w:multiLevelType w:val="singleLevel"/>
    <w:tmpl w:val="58DB2658"/>
    <w:lvl w:ilvl="0" w:tentative="0">
      <w:start w:val="3"/>
      <w:numFmt w:val="decimal"/>
      <w:suff w:val="nothing"/>
      <w:lvlText w:val="%1、"/>
      <w:lvlJc w:val="left"/>
    </w:lvl>
  </w:abstractNum>
  <w:abstractNum w:abstractNumId="2">
    <w:nsid w:val="58DB2778"/>
    <w:multiLevelType w:val="singleLevel"/>
    <w:tmpl w:val="58DB2778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0354F"/>
    <w:rsid w:val="24E53A82"/>
    <w:rsid w:val="3B6869CC"/>
    <w:rsid w:val="4A5C63B4"/>
    <w:rsid w:val="58527CB9"/>
    <w:rsid w:val="7A0C4FAE"/>
    <w:rsid w:val="7F881CA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4F4F4F"/>
      <w:u w:val="none"/>
      <w:vertAlign w:val="baseline"/>
    </w:rPr>
  </w:style>
  <w:style w:type="character" w:styleId="5">
    <w:name w:val="Emphasis"/>
    <w:basedOn w:val="3"/>
    <w:qFormat/>
    <w:uiPriority w:val="0"/>
    <w:rPr>
      <w:vertAlign w:val="baseline"/>
    </w:rPr>
  </w:style>
  <w:style w:type="character" w:styleId="6">
    <w:name w:val="Hyperlink"/>
    <w:basedOn w:val="3"/>
    <w:qFormat/>
    <w:uiPriority w:val="0"/>
    <w:rPr>
      <w:color w:val="0000FF"/>
      <w:u w:val="single"/>
    </w:rPr>
  </w:style>
  <w:style w:type="character" w:styleId="7">
    <w:name w:val="HTML Code"/>
    <w:basedOn w:val="3"/>
    <w:qFormat/>
    <w:uiPriority w:val="0"/>
    <w:rPr>
      <w:rFonts w:ascii="Courier New" w:hAnsi="Courier New"/>
      <w:sz w:val="20"/>
      <w:vertAlign w:val="baselin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2017-04-07T00:22:46Z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