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A1" w:rsidRDefault="003428A1" w:rsidP="003428A1">
      <w:pPr>
        <w:rPr>
          <w:rFonts w:ascii="黑体" w:eastAsia="黑体" w:hAnsi="黑体"/>
          <w:sz w:val="32"/>
          <w:szCs w:val="32"/>
        </w:rPr>
      </w:pPr>
      <w:r w:rsidRPr="002A00C3">
        <w:rPr>
          <w:rFonts w:ascii="黑体" w:eastAsia="黑体" w:hAnsi="黑体" w:hint="eastAsia"/>
          <w:sz w:val="32"/>
          <w:szCs w:val="32"/>
        </w:rPr>
        <w:t>附件:</w:t>
      </w:r>
    </w:p>
    <w:p w:rsidR="003428A1" w:rsidRPr="002A00C3" w:rsidRDefault="003428A1" w:rsidP="003428A1">
      <w:pPr>
        <w:rPr>
          <w:rFonts w:ascii="黑体" w:eastAsia="黑体" w:hAnsi="黑体"/>
          <w:sz w:val="32"/>
          <w:szCs w:val="32"/>
        </w:rPr>
      </w:pPr>
    </w:p>
    <w:p w:rsidR="003428A1" w:rsidRPr="002A00C3" w:rsidRDefault="003428A1" w:rsidP="003428A1">
      <w:pPr>
        <w:spacing w:line="600" w:lineRule="exact"/>
        <w:jc w:val="center"/>
        <w:rPr>
          <w:rFonts w:ascii="方正小标宋简体" w:eastAsia="方正小标宋简体" w:hAnsi="宋体"/>
          <w:sz w:val="44"/>
          <w:szCs w:val="44"/>
        </w:rPr>
      </w:pPr>
      <w:r w:rsidRPr="002A00C3">
        <w:rPr>
          <w:rFonts w:ascii="方正小标宋简体" w:eastAsia="方正小标宋简体" w:hAnsi="宋体" w:hint="eastAsia"/>
          <w:sz w:val="44"/>
          <w:szCs w:val="44"/>
        </w:rPr>
        <w:t>学院教学质量提升工程教育教学</w:t>
      </w:r>
    </w:p>
    <w:p w:rsidR="003428A1" w:rsidRPr="002A00C3" w:rsidRDefault="003428A1" w:rsidP="003428A1">
      <w:pPr>
        <w:spacing w:line="600" w:lineRule="exact"/>
        <w:jc w:val="center"/>
        <w:rPr>
          <w:rFonts w:ascii="方正小标宋简体" w:eastAsia="方正小标宋简体" w:hAnsi="宋体"/>
          <w:sz w:val="44"/>
          <w:szCs w:val="44"/>
        </w:rPr>
      </w:pPr>
      <w:r w:rsidRPr="002A00C3">
        <w:rPr>
          <w:rFonts w:ascii="方正小标宋简体" w:eastAsia="方正小标宋简体" w:hAnsi="宋体" w:hint="eastAsia"/>
          <w:sz w:val="44"/>
          <w:szCs w:val="44"/>
        </w:rPr>
        <w:t>思想观念转变大讨论活动方案</w:t>
      </w:r>
    </w:p>
    <w:p w:rsidR="003428A1" w:rsidRDefault="003428A1" w:rsidP="003428A1">
      <w:pPr>
        <w:ind w:firstLineChars="200" w:firstLine="640"/>
        <w:rPr>
          <w:rFonts w:ascii="仿宋" w:eastAsia="仿宋" w:hAnsi="仿宋"/>
          <w:sz w:val="32"/>
          <w:szCs w:val="32"/>
        </w:rPr>
      </w:pP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按照</w:t>
      </w:r>
      <w:r>
        <w:rPr>
          <w:rFonts w:ascii="仿宋" w:eastAsia="仿宋" w:hAnsi="仿宋" w:hint="eastAsia"/>
          <w:sz w:val="32"/>
          <w:szCs w:val="32"/>
        </w:rPr>
        <w:t>学院</w:t>
      </w:r>
      <w:r w:rsidRPr="0074103F">
        <w:rPr>
          <w:rFonts w:ascii="仿宋" w:eastAsia="仿宋" w:hAnsi="仿宋" w:hint="eastAsia"/>
          <w:sz w:val="32"/>
          <w:szCs w:val="32"/>
        </w:rPr>
        <w:t>教学质量提升工程的整体安排，为进一步推进教育教学思想由传统观念向现代职业教育理念转变，进一步明确人才培养目标与培养特色，切实提高人才培养质量，特制定教育教学思想观念转变大讨论活动（以下简称大讨论活动）方案。</w:t>
      </w:r>
    </w:p>
    <w:p w:rsidR="003428A1" w:rsidRPr="002A00C3" w:rsidRDefault="003428A1" w:rsidP="003428A1">
      <w:pPr>
        <w:spacing w:line="560" w:lineRule="exact"/>
        <w:ind w:firstLineChars="200" w:firstLine="640"/>
        <w:rPr>
          <w:rFonts w:ascii="黑体" w:eastAsia="黑体" w:hAnsi="黑体"/>
          <w:sz w:val="32"/>
          <w:szCs w:val="32"/>
        </w:rPr>
      </w:pPr>
      <w:r w:rsidRPr="002A00C3">
        <w:rPr>
          <w:rFonts w:ascii="黑体" w:eastAsia="黑体" w:hAnsi="黑体" w:hint="eastAsia"/>
          <w:sz w:val="32"/>
          <w:szCs w:val="32"/>
        </w:rPr>
        <w:t>一、目的意义</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1.通过开展大讨论活动，进一步解放思想，更新观念，解决广大教师在教育教学改革和建设中存在的思想认识问题，引导广大教师形成科学的教育思想和现代的教育理念，</w:t>
      </w:r>
      <w:r>
        <w:rPr>
          <w:rFonts w:ascii="仿宋" w:eastAsia="仿宋" w:hAnsi="仿宋" w:hint="eastAsia"/>
          <w:sz w:val="32"/>
          <w:szCs w:val="32"/>
        </w:rPr>
        <w:t>践行</w:t>
      </w:r>
      <w:r w:rsidRPr="0074103F">
        <w:rPr>
          <w:rFonts w:ascii="仿宋" w:eastAsia="仿宋" w:hAnsi="仿宋" w:hint="eastAsia"/>
          <w:sz w:val="32"/>
          <w:szCs w:val="32"/>
        </w:rPr>
        <w:t>教育以学生为本，教学以学生为中心，关注学生素质教育与能力目标；</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2.通过开展大讨论活动，进一步明确学院的人才培养目标，二级学院的办学模式、人才培养特色目标与核心能力，专业群及专业的培养目标、核心能力与培养模式；</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3.通过开展大讨论活动，进一步剖析教育教学过程存在的问题及成因，以成果导向教育理念设计课程体系和教学模式，实现从学科导向向目标导向转变，从教师中心向学生中心转变，从质量监控向持续改进的三个转变，为深入推进教学质量提升工程和教育教学改革落到实处奠定坚实的思想基础。</w:t>
      </w:r>
    </w:p>
    <w:p w:rsidR="003428A1" w:rsidRPr="002A00C3" w:rsidRDefault="003428A1" w:rsidP="003428A1">
      <w:pPr>
        <w:spacing w:line="560" w:lineRule="exact"/>
        <w:ind w:firstLineChars="200" w:firstLine="640"/>
        <w:rPr>
          <w:rFonts w:ascii="黑体" w:eastAsia="黑体" w:hAnsi="黑体"/>
          <w:sz w:val="32"/>
          <w:szCs w:val="32"/>
        </w:rPr>
      </w:pPr>
      <w:r w:rsidRPr="002A00C3">
        <w:rPr>
          <w:rFonts w:ascii="黑体" w:eastAsia="黑体" w:hAnsi="黑体" w:hint="eastAsia"/>
          <w:sz w:val="32"/>
          <w:szCs w:val="32"/>
        </w:rPr>
        <w:t>二、讨论内容</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1.以“培养什么样的人才，赋予什么样的素质能力”、“怎样</w:t>
      </w:r>
      <w:r w:rsidRPr="0074103F">
        <w:rPr>
          <w:rFonts w:ascii="仿宋" w:eastAsia="仿宋" w:hAnsi="仿宋" w:hint="eastAsia"/>
          <w:sz w:val="32"/>
          <w:szCs w:val="32"/>
        </w:rPr>
        <w:lastRenderedPageBreak/>
        <w:t>培养人才”和“如何评价”为主题开展大讨论</w:t>
      </w:r>
      <w:r>
        <w:rPr>
          <w:rFonts w:ascii="仿宋" w:eastAsia="仿宋" w:hAnsi="仿宋" w:hint="eastAsia"/>
          <w:sz w:val="32"/>
          <w:szCs w:val="32"/>
        </w:rPr>
        <w:t>。</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2.现代职业</w:t>
      </w:r>
      <w:r>
        <w:rPr>
          <w:rFonts w:ascii="仿宋" w:eastAsia="仿宋" w:hAnsi="仿宋" w:hint="eastAsia"/>
          <w:sz w:val="32"/>
          <w:szCs w:val="32"/>
        </w:rPr>
        <w:t>教育理念的本质、内涵，与传统教育观念的不同，现代教育理念下的各种</w:t>
      </w:r>
      <w:r w:rsidRPr="0074103F">
        <w:rPr>
          <w:rFonts w:ascii="仿宋" w:eastAsia="仿宋" w:hAnsi="仿宋" w:hint="eastAsia"/>
          <w:sz w:val="32"/>
          <w:szCs w:val="32"/>
        </w:rPr>
        <w:t>教学模式、教学方法的特点与区别；选取专业，探析成果导向教育的课程体系开发路径和方法；选取课程或单元，探析成果导向教育的学习进程、教学策略与教学评价实施。</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3.现代教育理念下，如何进一步明确学院、二级学院、专业三级教育目标与核心能力</w:t>
      </w:r>
      <w:r>
        <w:rPr>
          <w:rFonts w:ascii="仿宋" w:eastAsia="仿宋" w:hAnsi="仿宋" w:hint="eastAsia"/>
          <w:sz w:val="32"/>
          <w:szCs w:val="32"/>
        </w:rPr>
        <w:t>。</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4.如何</w:t>
      </w:r>
      <w:r>
        <w:rPr>
          <w:rFonts w:ascii="仿宋" w:eastAsia="仿宋" w:hAnsi="仿宋" w:hint="eastAsia"/>
          <w:sz w:val="32"/>
          <w:szCs w:val="32"/>
        </w:rPr>
        <w:t>在“学生主体地位”的教育理念下实现教师自身发展，如何看待教师五项基本能力培养与学习者之间的关系。</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5.学生个人未来发展应具备怎样的素质能力，综合素质教育如何体现到</w:t>
      </w:r>
      <w:r>
        <w:rPr>
          <w:rFonts w:ascii="仿宋" w:eastAsia="仿宋" w:hAnsi="仿宋" w:hint="eastAsia"/>
          <w:sz w:val="32"/>
          <w:szCs w:val="32"/>
        </w:rPr>
        <w:t>学生</w:t>
      </w:r>
      <w:r w:rsidRPr="0074103F">
        <w:rPr>
          <w:rFonts w:ascii="仿宋" w:eastAsia="仿宋" w:hAnsi="仿宋" w:hint="eastAsia"/>
          <w:sz w:val="32"/>
          <w:szCs w:val="32"/>
        </w:rPr>
        <w:t>学习成果中</w:t>
      </w:r>
      <w:r>
        <w:rPr>
          <w:rFonts w:ascii="仿宋" w:eastAsia="仿宋" w:hAnsi="仿宋" w:hint="eastAsia"/>
          <w:sz w:val="32"/>
          <w:szCs w:val="32"/>
        </w:rPr>
        <w:t>。</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6.</w:t>
      </w:r>
      <w:r>
        <w:rPr>
          <w:rFonts w:ascii="仿宋" w:eastAsia="仿宋" w:hAnsi="仿宋" w:hint="eastAsia"/>
          <w:sz w:val="32"/>
          <w:szCs w:val="32"/>
        </w:rPr>
        <w:t>以学生为中心的</w:t>
      </w:r>
      <w:r w:rsidRPr="0074103F">
        <w:rPr>
          <w:rFonts w:ascii="仿宋" w:eastAsia="仿宋" w:hAnsi="仿宋" w:hint="eastAsia"/>
          <w:sz w:val="32"/>
          <w:szCs w:val="32"/>
        </w:rPr>
        <w:t>课堂教学质量如何评价</w:t>
      </w:r>
      <w:r>
        <w:rPr>
          <w:rFonts w:ascii="仿宋" w:eastAsia="仿宋" w:hAnsi="仿宋" w:hint="eastAsia"/>
          <w:sz w:val="32"/>
          <w:szCs w:val="32"/>
        </w:rPr>
        <w:t>；</w:t>
      </w:r>
      <w:r w:rsidRPr="0074103F">
        <w:rPr>
          <w:rFonts w:ascii="仿宋" w:eastAsia="仿宋" w:hAnsi="仿宋" w:hint="eastAsia"/>
          <w:sz w:val="32"/>
          <w:szCs w:val="32"/>
        </w:rPr>
        <w:t>以达成学生学习成果和毕业需求为最终目标的教学质量保障与监控体系如何构建</w:t>
      </w:r>
      <w:r>
        <w:rPr>
          <w:rFonts w:ascii="仿宋" w:eastAsia="仿宋" w:hAnsi="仿宋" w:hint="eastAsia"/>
          <w:sz w:val="32"/>
          <w:szCs w:val="32"/>
        </w:rPr>
        <w:t>。</w:t>
      </w:r>
    </w:p>
    <w:p w:rsidR="003428A1" w:rsidRPr="002A00C3" w:rsidRDefault="003428A1" w:rsidP="003428A1">
      <w:pPr>
        <w:spacing w:line="560" w:lineRule="exact"/>
        <w:ind w:firstLineChars="200" w:firstLine="640"/>
        <w:rPr>
          <w:rFonts w:ascii="黑体" w:eastAsia="黑体" w:hAnsi="黑体"/>
          <w:sz w:val="32"/>
          <w:szCs w:val="32"/>
        </w:rPr>
      </w:pPr>
      <w:r w:rsidRPr="002A00C3">
        <w:rPr>
          <w:rFonts w:ascii="黑体" w:eastAsia="黑体" w:hAnsi="黑体" w:hint="eastAsia"/>
          <w:sz w:val="32"/>
          <w:szCs w:val="32"/>
        </w:rPr>
        <w:t>三、组织领导</w:t>
      </w:r>
    </w:p>
    <w:p w:rsidR="003428A1" w:rsidRPr="002A00C3" w:rsidRDefault="003428A1" w:rsidP="003428A1">
      <w:pPr>
        <w:spacing w:line="560" w:lineRule="exact"/>
        <w:ind w:firstLineChars="200" w:firstLine="640"/>
        <w:rPr>
          <w:rFonts w:ascii="楷体_GB2312" w:eastAsia="楷体_GB2312" w:hAnsi="仿宋"/>
          <w:sz w:val="32"/>
          <w:szCs w:val="32"/>
        </w:rPr>
      </w:pPr>
      <w:r w:rsidRPr="002A00C3">
        <w:rPr>
          <w:rFonts w:ascii="楷体_GB2312" w:eastAsia="楷体_GB2312" w:hAnsi="仿宋" w:hint="eastAsia"/>
          <w:sz w:val="32"/>
          <w:szCs w:val="32"/>
        </w:rPr>
        <w:t>（一）成立学院大讨论活动领导小组</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组  长：王明海</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副组长：王晓典  王广文  林文华</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成  员：相关部门负责人、质量工程专家组</w:t>
      </w:r>
      <w:r>
        <w:rPr>
          <w:rFonts w:ascii="仿宋" w:eastAsia="仿宋" w:hAnsi="仿宋" w:hint="eastAsia"/>
          <w:sz w:val="32"/>
          <w:szCs w:val="32"/>
        </w:rPr>
        <w:t>成员</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领导小组负责大讨论活动实施的宏观指导。下设办公室，设在建设办，负责大讨论活动的组织协调、资料提供、</w:t>
      </w:r>
      <w:r>
        <w:rPr>
          <w:rFonts w:ascii="仿宋" w:eastAsia="仿宋" w:hAnsi="仿宋" w:hint="eastAsia"/>
          <w:sz w:val="32"/>
          <w:szCs w:val="32"/>
        </w:rPr>
        <w:t>阶段总结、</w:t>
      </w:r>
      <w:r w:rsidRPr="0074103F">
        <w:rPr>
          <w:rFonts w:ascii="仿宋" w:eastAsia="仿宋" w:hAnsi="仿宋" w:hint="eastAsia"/>
          <w:sz w:val="32"/>
          <w:szCs w:val="32"/>
        </w:rPr>
        <w:t>督查推进等具体实施工作。</w:t>
      </w:r>
    </w:p>
    <w:p w:rsidR="003428A1" w:rsidRPr="002A00C3" w:rsidRDefault="003428A1" w:rsidP="003428A1">
      <w:pPr>
        <w:spacing w:line="560" w:lineRule="exact"/>
        <w:ind w:firstLineChars="200" w:firstLine="640"/>
        <w:rPr>
          <w:rFonts w:ascii="楷体_GB2312" w:eastAsia="楷体_GB2312" w:hAnsi="仿宋"/>
          <w:sz w:val="32"/>
          <w:szCs w:val="32"/>
        </w:rPr>
      </w:pPr>
      <w:r w:rsidRPr="002A00C3">
        <w:rPr>
          <w:rFonts w:ascii="楷体_GB2312" w:eastAsia="楷体_GB2312" w:hAnsi="仿宋" w:hint="eastAsia"/>
          <w:sz w:val="32"/>
          <w:szCs w:val="32"/>
        </w:rPr>
        <w:t>（二）成立核心讨论组</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各二级学院分别推荐3名左右具有丰富教改或骨干院校项目</w:t>
      </w:r>
      <w:r w:rsidRPr="0074103F">
        <w:rPr>
          <w:rFonts w:ascii="仿宋" w:eastAsia="仿宋" w:hAnsi="仿宋" w:hint="eastAsia"/>
          <w:sz w:val="32"/>
          <w:szCs w:val="32"/>
        </w:rPr>
        <w:lastRenderedPageBreak/>
        <w:t>建设经验，勇于创新，善于学习，吃苦耐劳的教师组建学院核心讨论组，</w:t>
      </w:r>
      <w:r>
        <w:rPr>
          <w:rFonts w:ascii="仿宋" w:eastAsia="仿宋" w:hAnsi="仿宋" w:hint="eastAsia"/>
          <w:sz w:val="32"/>
          <w:szCs w:val="32"/>
        </w:rPr>
        <w:t>负责</w:t>
      </w:r>
      <w:r w:rsidRPr="0074103F">
        <w:rPr>
          <w:rFonts w:ascii="仿宋" w:eastAsia="仿宋" w:hAnsi="仿宋" w:hint="eastAsia"/>
          <w:sz w:val="32"/>
          <w:szCs w:val="32"/>
        </w:rPr>
        <w:t>具体指导二级学院开展大讨论活动，起到承上启下的作用。</w:t>
      </w:r>
    </w:p>
    <w:p w:rsidR="003428A1" w:rsidRPr="002A00C3" w:rsidRDefault="003428A1" w:rsidP="003428A1">
      <w:pPr>
        <w:spacing w:line="560" w:lineRule="exact"/>
        <w:ind w:firstLineChars="200" w:firstLine="640"/>
        <w:rPr>
          <w:rFonts w:ascii="楷体_GB2312" w:eastAsia="楷体_GB2312" w:hAnsi="仿宋"/>
          <w:sz w:val="32"/>
          <w:szCs w:val="32"/>
        </w:rPr>
      </w:pPr>
      <w:r w:rsidRPr="002A00C3">
        <w:rPr>
          <w:rFonts w:ascii="楷体_GB2312" w:eastAsia="楷体_GB2312" w:hAnsi="仿宋" w:hint="eastAsia"/>
          <w:sz w:val="32"/>
          <w:szCs w:val="32"/>
        </w:rPr>
        <w:t>（三）成立二级学院（部）大讨论活动领导小组</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二级学院（部）成立本部门大讨论活动领导小组，由</w:t>
      </w:r>
      <w:r w:rsidRPr="00282265">
        <w:rPr>
          <w:rFonts w:ascii="仿宋" w:eastAsia="仿宋" w:hAnsi="仿宋" w:hint="eastAsia"/>
          <w:sz w:val="32"/>
          <w:szCs w:val="32"/>
        </w:rPr>
        <w:t>行政一把手任组长，负责动员、组织、安排、实施好本部门大</w:t>
      </w:r>
      <w:r w:rsidRPr="0074103F">
        <w:rPr>
          <w:rFonts w:ascii="仿宋" w:eastAsia="仿宋" w:hAnsi="仿宋" w:hint="eastAsia"/>
          <w:sz w:val="32"/>
          <w:szCs w:val="32"/>
        </w:rPr>
        <w:t>讨论活动。</w:t>
      </w:r>
    </w:p>
    <w:p w:rsidR="003428A1" w:rsidRPr="002A00C3" w:rsidRDefault="003428A1" w:rsidP="003428A1">
      <w:pPr>
        <w:spacing w:line="560" w:lineRule="exact"/>
        <w:ind w:firstLineChars="200" w:firstLine="640"/>
        <w:rPr>
          <w:rFonts w:ascii="黑体" w:eastAsia="黑体" w:hAnsi="黑体"/>
          <w:sz w:val="32"/>
          <w:szCs w:val="32"/>
        </w:rPr>
      </w:pPr>
      <w:r w:rsidRPr="002A00C3">
        <w:rPr>
          <w:rFonts w:ascii="黑体" w:eastAsia="黑体" w:hAnsi="黑体" w:hint="eastAsia"/>
          <w:sz w:val="32"/>
          <w:szCs w:val="32"/>
        </w:rPr>
        <w:t>四、方法步骤</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大讨论活动在学院、二级学院、教学团队三个层面上进行。学院组织相关部门和核心讨论组开展研讨活动，达成共识；核心讨论组按照学院研讨精神，指导二级学院和教学团队深入开展讨论活动。大讨论活动分三个阶段。</w:t>
      </w:r>
    </w:p>
    <w:p w:rsidR="003428A1" w:rsidRPr="002A00C3" w:rsidRDefault="003428A1" w:rsidP="003428A1">
      <w:pPr>
        <w:spacing w:line="560" w:lineRule="exact"/>
        <w:ind w:firstLineChars="200" w:firstLine="640"/>
        <w:rPr>
          <w:rFonts w:ascii="楷体_GB2312" w:eastAsia="楷体_GB2312" w:hAnsi="仿宋"/>
          <w:sz w:val="32"/>
          <w:szCs w:val="32"/>
        </w:rPr>
      </w:pPr>
      <w:r w:rsidRPr="002A00C3">
        <w:rPr>
          <w:rFonts w:ascii="楷体_GB2312" w:eastAsia="楷体_GB2312" w:hAnsi="仿宋" w:hint="eastAsia"/>
          <w:sz w:val="32"/>
          <w:szCs w:val="32"/>
        </w:rPr>
        <w:t>（一）学习研讨阶段（2014年10月22日—11月14日）</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1.各部门制定本部门大讨论工作计划或方案，广泛宣传动员，安排布置大讨论活动；</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2.围绕讨论主题和内容，采取自主学习、小组研讨、中心发言、专家讲座、考察交流等形式广泛深入地开展学习讨论；</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3.学院核心组开展研讨3-5次，各相关部门和二级学院开展各类学习研讨活动不少于5次；</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4.学院聘请专家</w:t>
      </w:r>
      <w:r>
        <w:rPr>
          <w:rFonts w:ascii="仿宋" w:eastAsia="仿宋" w:hAnsi="仿宋" w:hint="eastAsia"/>
          <w:sz w:val="32"/>
          <w:szCs w:val="32"/>
        </w:rPr>
        <w:t>作</w:t>
      </w:r>
      <w:r w:rsidRPr="0074103F">
        <w:rPr>
          <w:rFonts w:ascii="仿宋" w:eastAsia="仿宋" w:hAnsi="仿宋" w:hint="eastAsia"/>
          <w:sz w:val="32"/>
          <w:szCs w:val="32"/>
        </w:rPr>
        <w:t>成果导向教育等现代教育教学思想与理论的专题讲座2-3场</w:t>
      </w:r>
      <w:r>
        <w:rPr>
          <w:rFonts w:ascii="仿宋" w:eastAsia="仿宋" w:hAnsi="仿宋" w:hint="eastAsia"/>
          <w:sz w:val="32"/>
          <w:szCs w:val="32"/>
        </w:rPr>
        <w:t>；</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5.各部门撰写学习研讨总结报告，全体教师撰写1篇以上理论文章或心得体会。</w:t>
      </w:r>
    </w:p>
    <w:p w:rsidR="003428A1" w:rsidRPr="002A00C3" w:rsidRDefault="003428A1" w:rsidP="003428A1">
      <w:pPr>
        <w:spacing w:line="560" w:lineRule="exact"/>
        <w:ind w:firstLineChars="200" w:firstLine="640"/>
        <w:rPr>
          <w:rFonts w:ascii="楷体_GB2312" w:eastAsia="楷体_GB2312" w:hAnsi="仿宋"/>
          <w:sz w:val="32"/>
          <w:szCs w:val="32"/>
        </w:rPr>
      </w:pPr>
      <w:r w:rsidRPr="002A00C3">
        <w:rPr>
          <w:rFonts w:ascii="楷体_GB2312" w:eastAsia="楷体_GB2312" w:hAnsi="仿宋" w:hint="eastAsia"/>
          <w:sz w:val="32"/>
          <w:szCs w:val="32"/>
        </w:rPr>
        <w:t>（二）自检自查阶段（2014年11月15日—11月28日）</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1.二级学院（部）对本部门专业与课程改革、人才培养目标、</w:t>
      </w:r>
      <w:r w:rsidRPr="0074103F">
        <w:rPr>
          <w:rFonts w:ascii="仿宋" w:eastAsia="仿宋" w:hAnsi="仿宋" w:hint="eastAsia"/>
          <w:sz w:val="32"/>
          <w:szCs w:val="32"/>
        </w:rPr>
        <w:lastRenderedPageBreak/>
        <w:t>教师队伍建设等现状进行详细、深入地摸底调查，对</w:t>
      </w:r>
      <w:r>
        <w:rPr>
          <w:rFonts w:ascii="仿宋" w:eastAsia="仿宋" w:hAnsi="仿宋" w:hint="eastAsia"/>
          <w:sz w:val="32"/>
          <w:szCs w:val="32"/>
        </w:rPr>
        <w:t>当前</w:t>
      </w:r>
      <w:r w:rsidRPr="0074103F">
        <w:rPr>
          <w:rFonts w:ascii="仿宋" w:eastAsia="仿宋" w:hAnsi="仿宋" w:hint="eastAsia"/>
          <w:sz w:val="32"/>
          <w:szCs w:val="32"/>
        </w:rPr>
        <w:t>专业群及专业的核心能力与学生个人未来发展和社会需求的符合度、课程改革的参与度和实施程度、主要的教学模式和方法、教师的教育教学观念和能力水平等</w:t>
      </w:r>
      <w:r>
        <w:rPr>
          <w:rFonts w:ascii="仿宋" w:eastAsia="仿宋" w:hAnsi="仿宋" w:hint="eastAsia"/>
          <w:sz w:val="32"/>
          <w:szCs w:val="32"/>
        </w:rPr>
        <w:t>现状进行</w:t>
      </w:r>
      <w:r w:rsidRPr="0074103F">
        <w:rPr>
          <w:rFonts w:ascii="仿宋" w:eastAsia="仿宋" w:hAnsi="仿宋" w:hint="eastAsia"/>
          <w:sz w:val="32"/>
          <w:szCs w:val="32"/>
        </w:rPr>
        <w:t>客观、详实、科学地评估，形成摸底材料并报送至领导小组办公室；</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2.二级学院（部）对照质量工程建设项目要求和大讨论主题目标，根据学习研讨形成的共识，认真查摆当前教育教学思想认识与现代教育理念相悖的问题</w:t>
      </w:r>
      <w:r>
        <w:rPr>
          <w:rFonts w:ascii="仿宋" w:eastAsia="仿宋" w:hAnsi="仿宋" w:hint="eastAsia"/>
          <w:sz w:val="32"/>
          <w:szCs w:val="32"/>
        </w:rPr>
        <w:t>以及</w:t>
      </w:r>
      <w:r w:rsidRPr="0074103F">
        <w:rPr>
          <w:rFonts w:ascii="仿宋" w:eastAsia="仿宋" w:hAnsi="仿宋" w:hint="eastAsia"/>
          <w:sz w:val="32"/>
          <w:szCs w:val="32"/>
        </w:rPr>
        <w:t>教育教学过程中存在的问题</w:t>
      </w:r>
      <w:r>
        <w:rPr>
          <w:rFonts w:ascii="仿宋" w:eastAsia="仿宋" w:hAnsi="仿宋" w:hint="eastAsia"/>
          <w:sz w:val="32"/>
          <w:szCs w:val="32"/>
        </w:rPr>
        <w:t>，</w:t>
      </w:r>
      <w:r w:rsidRPr="0074103F">
        <w:rPr>
          <w:rFonts w:ascii="仿宋" w:eastAsia="仿宋" w:hAnsi="仿宋" w:hint="eastAsia"/>
          <w:sz w:val="32"/>
          <w:szCs w:val="32"/>
        </w:rPr>
        <w:t>剖析原因，理清思路，提出改进意见，形成对照检查材料；</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3.学院和各二级学院</w:t>
      </w:r>
      <w:r>
        <w:rPr>
          <w:rFonts w:ascii="仿宋" w:eastAsia="仿宋" w:hAnsi="仿宋" w:hint="eastAsia"/>
          <w:sz w:val="32"/>
          <w:szCs w:val="32"/>
        </w:rPr>
        <w:t>（部）</w:t>
      </w:r>
      <w:r w:rsidRPr="0074103F">
        <w:rPr>
          <w:rFonts w:ascii="仿宋" w:eastAsia="仿宋" w:hAnsi="仿宋" w:hint="eastAsia"/>
          <w:sz w:val="32"/>
          <w:szCs w:val="32"/>
        </w:rPr>
        <w:t>可结合实际，有针对性地组织有关人员到省内外考察调研，召开调研成果汇报会，形成调研报告报送至领导小组办公室。</w:t>
      </w:r>
    </w:p>
    <w:p w:rsidR="003428A1" w:rsidRPr="002A00C3" w:rsidRDefault="003428A1" w:rsidP="003428A1">
      <w:pPr>
        <w:spacing w:line="560" w:lineRule="exact"/>
        <w:ind w:firstLineChars="200" w:firstLine="640"/>
        <w:rPr>
          <w:rFonts w:ascii="楷体_GB2312" w:eastAsia="楷体_GB2312" w:hAnsi="仿宋"/>
          <w:sz w:val="32"/>
          <w:szCs w:val="32"/>
        </w:rPr>
      </w:pPr>
      <w:r w:rsidRPr="002A00C3">
        <w:rPr>
          <w:rFonts w:ascii="楷体_GB2312" w:eastAsia="楷体_GB2312" w:hAnsi="仿宋" w:hint="eastAsia"/>
          <w:sz w:val="32"/>
          <w:szCs w:val="32"/>
        </w:rPr>
        <w:t>（三）落实总结阶段（2014年11月29日—12月19日）</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1.学院在核心组研讨及广泛搜集听取全院意见的基础上，进一步明确学院人才培养目标；二级学院明确办学模式、培养目标与核心能力；专业群与专业明确培养目标与核心能力；</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2.以品牌专业为试点，</w:t>
      </w:r>
      <w:r>
        <w:rPr>
          <w:rFonts w:ascii="仿宋" w:eastAsia="仿宋" w:hAnsi="仿宋" w:hint="eastAsia"/>
          <w:sz w:val="32"/>
          <w:szCs w:val="32"/>
        </w:rPr>
        <w:t>以</w:t>
      </w:r>
      <w:r w:rsidRPr="0074103F">
        <w:rPr>
          <w:rFonts w:ascii="仿宋" w:eastAsia="仿宋" w:hAnsi="仿宋" w:hint="eastAsia"/>
          <w:sz w:val="32"/>
          <w:szCs w:val="32"/>
        </w:rPr>
        <w:t>成果导向教育理念</w:t>
      </w:r>
      <w:r>
        <w:rPr>
          <w:rFonts w:ascii="仿宋" w:eastAsia="仿宋" w:hAnsi="仿宋" w:hint="eastAsia"/>
          <w:sz w:val="32"/>
          <w:szCs w:val="32"/>
        </w:rPr>
        <w:t>为指导</w:t>
      </w:r>
      <w:r w:rsidRPr="0074103F">
        <w:rPr>
          <w:rFonts w:ascii="仿宋" w:eastAsia="仿宋" w:hAnsi="仿宋" w:hint="eastAsia"/>
          <w:sz w:val="32"/>
          <w:szCs w:val="32"/>
        </w:rPr>
        <w:t>制定</w:t>
      </w:r>
      <w:r>
        <w:rPr>
          <w:rFonts w:ascii="仿宋" w:eastAsia="仿宋" w:hAnsi="仿宋" w:hint="eastAsia"/>
          <w:sz w:val="32"/>
          <w:szCs w:val="32"/>
        </w:rPr>
        <w:t>品牌</w:t>
      </w:r>
      <w:r w:rsidRPr="0074103F">
        <w:rPr>
          <w:rFonts w:ascii="仿宋" w:eastAsia="仿宋" w:hAnsi="仿宋" w:hint="eastAsia"/>
          <w:sz w:val="32"/>
          <w:szCs w:val="32"/>
        </w:rPr>
        <w:t>专业培养目标、毕业要求与核心能力指标等，设计课程体系，编制人才培养方案，在试点班推行；</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3.根据大讨论活动成果，</w:t>
      </w:r>
      <w:r>
        <w:rPr>
          <w:rFonts w:ascii="仿宋" w:eastAsia="仿宋" w:hAnsi="仿宋" w:hint="eastAsia"/>
          <w:sz w:val="32"/>
          <w:szCs w:val="32"/>
        </w:rPr>
        <w:t>相关部门</w:t>
      </w:r>
      <w:r w:rsidRPr="0074103F">
        <w:rPr>
          <w:rFonts w:ascii="仿宋" w:eastAsia="仿宋" w:hAnsi="仿宋" w:hint="eastAsia"/>
          <w:sz w:val="32"/>
          <w:szCs w:val="32"/>
        </w:rPr>
        <w:t>制定质量工程各子项目任务方案；</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4.各部门做好大讨论活动总结工作，撰写总结报告；学院召开经验总结交流会。</w:t>
      </w:r>
    </w:p>
    <w:p w:rsidR="003428A1" w:rsidRPr="002A00C3" w:rsidRDefault="003428A1" w:rsidP="003428A1">
      <w:pPr>
        <w:spacing w:line="560" w:lineRule="exact"/>
        <w:ind w:firstLineChars="200" w:firstLine="640"/>
        <w:rPr>
          <w:rFonts w:ascii="黑体" w:eastAsia="黑体" w:hAnsi="黑体"/>
          <w:sz w:val="32"/>
          <w:szCs w:val="32"/>
        </w:rPr>
      </w:pPr>
      <w:r w:rsidRPr="002A00C3">
        <w:rPr>
          <w:rFonts w:ascii="黑体" w:eastAsia="黑体" w:hAnsi="黑体" w:hint="eastAsia"/>
          <w:sz w:val="32"/>
          <w:szCs w:val="32"/>
        </w:rPr>
        <w:t>五、活动要求</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lastRenderedPageBreak/>
        <w:t>1.提高认识，精心组织。各部门要充分认识到开展大讨论活动的重要意义，加强领导，深入动员，制定切实可行的计划，组织开展主题明确、形式多样、务实有效的研讨活动，按照学院总体安排落实好各阶段任务，扎实推进大讨论活动有效开展。</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2.全员参与，确保质量。全体教师要以求真务实的态度，以完成好教学质量提升工程的各项任务为出发点和落脚点，认真参加大讨论活动，静下心来研习先进教育教学思想理论，深刻剖析自身教育教学思想中存在的问题，以现代教育教学理念为指导，大胆尝试，在本专业和课程改革中先试先行。二级学院（部）领导小组要认真做好各项活动记录，搞好摸底与调研，客观深入查摆问题，集思广益寻求解决路径，使大讨论活动</w:t>
      </w:r>
      <w:r>
        <w:rPr>
          <w:rFonts w:ascii="仿宋" w:eastAsia="仿宋" w:hAnsi="仿宋" w:hint="eastAsia"/>
          <w:sz w:val="32"/>
          <w:szCs w:val="32"/>
        </w:rPr>
        <w:t>达到</w:t>
      </w:r>
      <w:r w:rsidRPr="0074103F">
        <w:rPr>
          <w:rFonts w:ascii="仿宋" w:eastAsia="仿宋" w:hAnsi="仿宋" w:hint="eastAsia"/>
          <w:sz w:val="32"/>
          <w:szCs w:val="32"/>
        </w:rPr>
        <w:t>务虚与务实</w:t>
      </w:r>
      <w:r>
        <w:rPr>
          <w:rFonts w:ascii="仿宋" w:eastAsia="仿宋" w:hAnsi="仿宋" w:hint="eastAsia"/>
          <w:sz w:val="32"/>
          <w:szCs w:val="32"/>
        </w:rPr>
        <w:t>的</w:t>
      </w:r>
      <w:r w:rsidRPr="0074103F">
        <w:rPr>
          <w:rFonts w:ascii="仿宋" w:eastAsia="仿宋" w:hAnsi="仿宋" w:hint="eastAsia"/>
          <w:sz w:val="32"/>
          <w:szCs w:val="32"/>
        </w:rPr>
        <w:t>有机结合，推动学院质量工程建设顺利开展。</w:t>
      </w:r>
    </w:p>
    <w:p w:rsidR="003428A1" w:rsidRPr="0074103F" w:rsidRDefault="003428A1" w:rsidP="003428A1">
      <w:pPr>
        <w:spacing w:line="560" w:lineRule="exact"/>
        <w:ind w:firstLineChars="200" w:firstLine="640"/>
        <w:rPr>
          <w:rFonts w:ascii="仿宋" w:eastAsia="仿宋" w:hAnsi="仿宋"/>
          <w:sz w:val="32"/>
          <w:szCs w:val="32"/>
        </w:rPr>
      </w:pPr>
      <w:r w:rsidRPr="0074103F">
        <w:rPr>
          <w:rFonts w:ascii="仿宋" w:eastAsia="仿宋" w:hAnsi="仿宋" w:hint="eastAsia"/>
          <w:sz w:val="32"/>
          <w:szCs w:val="32"/>
        </w:rPr>
        <w:t>3.营造氛围，加强督查。各二级学院（部）网站要开设专栏围绕主题进行宣传报道，交流活动心得，营造良好的舆论氛围；认真挖掘和树立改革创新的典型，为广大教师树立身边学习借鉴的榜样。领导小组办公室要定期对二级学院（部）活动进行抽查，做好阶段总结工作，督促大讨论活动有序推进。</w:t>
      </w:r>
    </w:p>
    <w:p w:rsidR="003428A1" w:rsidRPr="002A00C3" w:rsidRDefault="003428A1" w:rsidP="003428A1">
      <w:pPr>
        <w:spacing w:line="560" w:lineRule="exact"/>
        <w:ind w:firstLineChars="1500" w:firstLine="4800"/>
        <w:rPr>
          <w:rFonts w:ascii="仿宋" w:eastAsia="仿宋" w:hAnsi="仿宋"/>
          <w:sz w:val="32"/>
          <w:szCs w:val="32"/>
        </w:rPr>
      </w:pPr>
    </w:p>
    <w:p w:rsidR="00000F1D" w:rsidRDefault="00000F1D"/>
    <w:sectPr w:rsidR="00000F1D" w:rsidSect="001A1245">
      <w:footerReference w:type="even" r:id="rId6"/>
      <w:footerReference w:type="default" r:id="rId7"/>
      <w:pgSz w:w="11906" w:h="16838"/>
      <w:pgMar w:top="1418" w:right="1418" w:bottom="1418" w:left="141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F1D" w:rsidRDefault="00000F1D" w:rsidP="003428A1">
      <w:r>
        <w:separator/>
      </w:r>
    </w:p>
  </w:endnote>
  <w:endnote w:type="continuationSeparator" w:id="1">
    <w:p w:rsidR="00000F1D" w:rsidRDefault="00000F1D" w:rsidP="003428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8263"/>
      <w:docPartObj>
        <w:docPartGallery w:val="Page Numbers (Bottom of Page)"/>
        <w:docPartUnique/>
      </w:docPartObj>
    </w:sdtPr>
    <w:sdtEndPr>
      <w:rPr>
        <w:rFonts w:ascii="仿宋_GB2312" w:eastAsia="仿宋_GB2312" w:hint="eastAsia"/>
        <w:sz w:val="24"/>
        <w:szCs w:val="24"/>
      </w:rPr>
    </w:sdtEndPr>
    <w:sdtContent>
      <w:p w:rsidR="001A1245" w:rsidRPr="001A1245" w:rsidRDefault="00000F1D" w:rsidP="001A1245">
        <w:pPr>
          <w:pStyle w:val="a4"/>
          <w:rPr>
            <w:rFonts w:ascii="仿宋_GB2312" w:eastAsia="仿宋_GB2312"/>
            <w:sz w:val="24"/>
            <w:szCs w:val="24"/>
          </w:rPr>
        </w:pPr>
        <w:r w:rsidRPr="001A1245">
          <w:rPr>
            <w:rFonts w:ascii="仿宋_GB2312" w:eastAsia="仿宋_GB2312" w:hint="eastAsia"/>
            <w:sz w:val="24"/>
            <w:szCs w:val="24"/>
          </w:rPr>
          <w:fldChar w:fldCharType="begin"/>
        </w:r>
        <w:r w:rsidRPr="001A1245">
          <w:rPr>
            <w:rFonts w:ascii="仿宋_GB2312" w:eastAsia="仿宋_GB2312" w:hint="eastAsia"/>
            <w:sz w:val="24"/>
            <w:szCs w:val="24"/>
          </w:rPr>
          <w:instrText xml:space="preserve"> PAGE   \* MERGEFORMAT </w:instrText>
        </w:r>
        <w:r w:rsidRPr="001A1245">
          <w:rPr>
            <w:rFonts w:ascii="仿宋_GB2312" w:eastAsia="仿宋_GB2312" w:hint="eastAsia"/>
            <w:sz w:val="24"/>
            <w:szCs w:val="24"/>
          </w:rPr>
          <w:fldChar w:fldCharType="separate"/>
        </w:r>
        <w:r w:rsidRPr="00432AE2">
          <w:rPr>
            <w:rFonts w:ascii="仿宋_GB2312" w:eastAsia="仿宋_GB2312"/>
            <w:noProof/>
            <w:sz w:val="24"/>
            <w:szCs w:val="24"/>
            <w:lang w:val="zh-CN"/>
          </w:rPr>
          <w:t>-</w:t>
        </w:r>
        <w:r>
          <w:rPr>
            <w:rFonts w:ascii="仿宋_GB2312" w:eastAsia="仿宋_GB2312"/>
            <w:noProof/>
            <w:sz w:val="24"/>
            <w:szCs w:val="24"/>
          </w:rPr>
          <w:t xml:space="preserve"> 6 -</w:t>
        </w:r>
        <w:r w:rsidRPr="001A1245">
          <w:rPr>
            <w:rFonts w:ascii="仿宋_GB2312" w:eastAsia="仿宋_GB2312" w:hint="eastAsia"/>
            <w:sz w:val="24"/>
            <w:szCs w:val="24"/>
          </w:rPr>
          <w:fldChar w:fldCharType="end"/>
        </w:r>
      </w:p>
    </w:sdtContent>
  </w:sdt>
  <w:p w:rsidR="001A1245" w:rsidRDefault="00000F1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8260"/>
      <w:docPartObj>
        <w:docPartGallery w:val="Page Numbers (Bottom of Page)"/>
        <w:docPartUnique/>
      </w:docPartObj>
    </w:sdtPr>
    <w:sdtEndPr>
      <w:rPr>
        <w:rFonts w:ascii="仿宋_GB2312" w:eastAsia="仿宋_GB2312" w:hint="eastAsia"/>
        <w:sz w:val="24"/>
        <w:szCs w:val="24"/>
      </w:rPr>
    </w:sdtEndPr>
    <w:sdtContent>
      <w:p w:rsidR="001A1245" w:rsidRPr="001A1245" w:rsidRDefault="00000F1D">
        <w:pPr>
          <w:pStyle w:val="a4"/>
          <w:jc w:val="right"/>
          <w:rPr>
            <w:rFonts w:ascii="仿宋_GB2312" w:eastAsia="仿宋_GB2312"/>
            <w:sz w:val="24"/>
            <w:szCs w:val="24"/>
          </w:rPr>
        </w:pPr>
        <w:r w:rsidRPr="001A1245">
          <w:rPr>
            <w:rFonts w:ascii="仿宋_GB2312" w:eastAsia="仿宋_GB2312" w:hint="eastAsia"/>
            <w:sz w:val="24"/>
            <w:szCs w:val="24"/>
          </w:rPr>
          <w:fldChar w:fldCharType="begin"/>
        </w:r>
        <w:r w:rsidRPr="001A1245">
          <w:rPr>
            <w:rFonts w:ascii="仿宋_GB2312" w:eastAsia="仿宋_GB2312" w:hint="eastAsia"/>
            <w:sz w:val="24"/>
            <w:szCs w:val="24"/>
          </w:rPr>
          <w:instrText xml:space="preserve"> PAGE   \* MERGEFORMAT </w:instrText>
        </w:r>
        <w:r w:rsidRPr="001A1245">
          <w:rPr>
            <w:rFonts w:ascii="仿宋_GB2312" w:eastAsia="仿宋_GB2312" w:hint="eastAsia"/>
            <w:sz w:val="24"/>
            <w:szCs w:val="24"/>
          </w:rPr>
          <w:fldChar w:fldCharType="separate"/>
        </w:r>
        <w:r w:rsidR="003428A1" w:rsidRPr="003428A1">
          <w:rPr>
            <w:rFonts w:ascii="仿宋_GB2312" w:eastAsia="仿宋_GB2312"/>
            <w:noProof/>
            <w:sz w:val="24"/>
            <w:szCs w:val="24"/>
            <w:lang w:val="zh-CN"/>
          </w:rPr>
          <w:t>-</w:t>
        </w:r>
        <w:r w:rsidR="003428A1">
          <w:rPr>
            <w:rFonts w:ascii="仿宋_GB2312" w:eastAsia="仿宋_GB2312"/>
            <w:noProof/>
            <w:sz w:val="24"/>
            <w:szCs w:val="24"/>
          </w:rPr>
          <w:t xml:space="preserve"> 2 -</w:t>
        </w:r>
        <w:r w:rsidRPr="001A1245">
          <w:rPr>
            <w:rFonts w:ascii="仿宋_GB2312" w:eastAsia="仿宋_GB2312" w:hint="eastAsia"/>
            <w:sz w:val="24"/>
            <w:szCs w:val="24"/>
          </w:rPr>
          <w:fldChar w:fldCharType="end"/>
        </w:r>
      </w:p>
    </w:sdtContent>
  </w:sdt>
  <w:p w:rsidR="001A1245" w:rsidRDefault="00000F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F1D" w:rsidRDefault="00000F1D" w:rsidP="003428A1">
      <w:r>
        <w:separator/>
      </w:r>
    </w:p>
  </w:footnote>
  <w:footnote w:type="continuationSeparator" w:id="1">
    <w:p w:rsidR="00000F1D" w:rsidRDefault="00000F1D" w:rsidP="003428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8A1"/>
    <w:rsid w:val="00000F1D"/>
    <w:rsid w:val="003428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28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28A1"/>
    <w:rPr>
      <w:sz w:val="18"/>
      <w:szCs w:val="18"/>
    </w:rPr>
  </w:style>
  <w:style w:type="paragraph" w:styleId="a4">
    <w:name w:val="footer"/>
    <w:basedOn w:val="a"/>
    <w:link w:val="Char0"/>
    <w:uiPriority w:val="99"/>
    <w:unhideWhenUsed/>
    <w:rsid w:val="003428A1"/>
    <w:pPr>
      <w:tabs>
        <w:tab w:val="center" w:pos="4153"/>
        <w:tab w:val="right" w:pos="8306"/>
      </w:tabs>
      <w:snapToGrid w:val="0"/>
      <w:jc w:val="left"/>
    </w:pPr>
    <w:rPr>
      <w:sz w:val="18"/>
      <w:szCs w:val="18"/>
    </w:rPr>
  </w:style>
  <w:style w:type="character" w:customStyle="1" w:styleId="Char0">
    <w:name w:val="页脚 Char"/>
    <w:basedOn w:val="a0"/>
    <w:link w:val="a4"/>
    <w:uiPriority w:val="99"/>
    <w:rsid w:val="003428A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384</Words>
  <Characters>2193</Characters>
  <Application>Microsoft Office Word</Application>
  <DocSecurity>0</DocSecurity>
  <Lines>18</Lines>
  <Paragraphs>5</Paragraphs>
  <ScaleCrop>false</ScaleCrop>
  <Company>China</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2014-12-26T06:13:00Z</dcterms:created>
  <dcterms:modified xsi:type="dcterms:W3CDTF">2014-12-26T06:13:00Z</dcterms:modified>
</cp:coreProperties>
</file>